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966" w:right="2146" w:firstLine="0"/>
        <w:jc w:val="center"/>
        <w:rPr>
          <w:b w:val="1"/>
          <w:sz w:val="30"/>
          <w:szCs w:val="30"/>
        </w:rPr>
      </w:pPr>
      <w:r w:rsidDel="00000000" w:rsidR="00000000" w:rsidRPr="00000000">
        <w:rPr>
          <w:b w:val="1"/>
          <w:sz w:val="30"/>
          <w:szCs w:val="30"/>
          <w:rtl w:val="0"/>
        </w:rPr>
        <w:t xml:space="preserve">Puget Sound PRSA Hugh Smith Community Service  Award nomination guidelines</w:t>
      </w:r>
    </w:p>
    <w:p w:rsidR="00000000" w:rsidDel="00000000" w:rsidP="00000000" w:rsidRDefault="00000000" w:rsidRPr="00000000" w14:paraId="00000002">
      <w:pPr>
        <w:ind w:left="2966" w:right="2146" w:firstLine="0"/>
        <w:jc w:val="center"/>
        <w:rPr>
          <w:b w:val="1"/>
          <w:sz w:val="24"/>
          <w:szCs w:val="24"/>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color w:val="000000"/>
          <w:rtl w:val="0"/>
        </w:rPr>
        <w:t xml:space="preserve">The Hugh Smith Community Service Award recognizes a Puget Sound area public relations (PR) professional who has demonstrated outstanding citizenship by contributing public relations expertise, on a volunteer or pro bono basis, to an important community issue and/or non-profit organization(s) across the candidate’s career.  For a list of past Hugh Smith recipients, please visit the </w:t>
      </w:r>
      <w:hyperlink r:id="rId7">
        <w:r w:rsidDel="00000000" w:rsidR="00000000" w:rsidRPr="00000000">
          <w:rPr>
            <w:color w:val="0000ff"/>
            <w:u w:val="single"/>
            <w:rtl w:val="0"/>
          </w:rPr>
          <w:t xml:space="preserve">PRSA Puget Sound website</w:t>
        </w:r>
      </w:hyperlink>
      <w:r w:rsidDel="00000000" w:rsidR="00000000" w:rsidRPr="00000000">
        <w:rPr>
          <w:color w:val="000000"/>
          <w:rtl w:val="0"/>
        </w:rPr>
        <w:t xml:space="preserve">.</w:t>
      </w:r>
    </w:p>
    <w:p w:rsidR="00000000" w:rsidDel="00000000" w:rsidP="00000000" w:rsidRDefault="00000000" w:rsidRPr="00000000" w14:paraId="00000004">
      <w:pPr>
        <w:rPr>
          <w:b w:val="1"/>
          <w:color w:val="000000"/>
          <w:u w:val="single"/>
        </w:rPr>
      </w:pPr>
      <w:r w:rsidDel="00000000" w:rsidR="00000000" w:rsidRPr="00000000">
        <w:rPr>
          <w:rtl w:val="0"/>
        </w:rPr>
      </w:r>
    </w:p>
    <w:p w:rsidR="00000000" w:rsidDel="00000000" w:rsidP="00000000" w:rsidRDefault="00000000" w:rsidRPr="00000000" w14:paraId="00000005">
      <w:pPr>
        <w:rPr>
          <w:b w:val="1"/>
          <w:color w:val="000000"/>
          <w:u w:val="single"/>
        </w:rPr>
      </w:pPr>
      <w:r w:rsidDel="00000000" w:rsidR="00000000" w:rsidRPr="00000000">
        <w:rPr>
          <w:b w:val="1"/>
          <w:color w:val="000000"/>
          <w:u w:val="single"/>
          <w:rtl w:val="0"/>
        </w:rPr>
        <w:t xml:space="preserve">Eligibility</w:t>
      </w:r>
    </w:p>
    <w:p w:rsidR="00000000" w:rsidDel="00000000" w:rsidP="00000000" w:rsidRDefault="00000000" w:rsidRPr="00000000" w14:paraId="00000006">
      <w:pPr>
        <w:rPr>
          <w:color w:val="000000"/>
        </w:rPr>
      </w:pPr>
      <w:r w:rsidDel="00000000" w:rsidR="00000000" w:rsidRPr="00000000">
        <w:rPr>
          <w:color w:val="000000"/>
          <w:rtl w:val="0"/>
        </w:rPr>
        <w:t xml:space="preserve">Any PR professional serving in the Puget Sound area.  Nominees or nominators do not need to be a PRSA member.  </w:t>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b w:val="1"/>
          <w:color w:val="000000"/>
          <w:u w:val="single"/>
        </w:rPr>
      </w:pPr>
      <w:r w:rsidDel="00000000" w:rsidR="00000000" w:rsidRPr="00000000">
        <w:rPr>
          <w:b w:val="1"/>
          <w:color w:val="000000"/>
          <w:u w:val="single"/>
          <w:rtl w:val="0"/>
        </w:rPr>
        <w:t xml:space="preserve">Criteria</w:t>
      </w:r>
    </w:p>
    <w:p w:rsidR="00000000" w:rsidDel="00000000" w:rsidP="00000000" w:rsidRDefault="00000000" w:rsidRPr="00000000" w14:paraId="00000009">
      <w:pPr>
        <w:rPr/>
      </w:pPr>
      <w:bookmarkStart w:colFirst="0" w:colLast="0" w:name="_heading=h.gjdgxs" w:id="0"/>
      <w:bookmarkEnd w:id="0"/>
      <w:r w:rsidDel="00000000" w:rsidR="00000000" w:rsidRPr="00000000">
        <w:rPr>
          <w:color w:val="000000"/>
          <w:rtl w:val="0"/>
        </w:rPr>
        <w:t xml:space="preserve">Service should demonstrate volunteerism or pro bono contributions across a broad range of the community, altruism with no tangible or financial self-benefit, dedication to the public relations profession, advancement of understanding of its value, and contributions which extend beyond the PR community.  Multiple nominations, statements or letters of support for an individual nominee are welcome. </w:t>
      </w:r>
      <w:r w:rsidDel="00000000" w:rsidR="00000000" w:rsidRPr="00000000">
        <w:rPr>
          <w:rtl w:val="0"/>
        </w:rPr>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rPr>
          <w:b w:val="1"/>
          <w:color w:val="000000"/>
          <w:u w:val="single"/>
        </w:rPr>
      </w:pPr>
      <w:r w:rsidDel="00000000" w:rsidR="00000000" w:rsidRPr="00000000">
        <w:rPr>
          <w:rtl w:val="0"/>
        </w:rPr>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u w:val="single"/>
          <w:rtl w:val="0"/>
        </w:rPr>
        <w:t xml:space="preserve">Selection</w:t>
      </w:r>
      <w:r w:rsidDel="00000000" w:rsidR="00000000" w:rsidRPr="00000000">
        <w:rPr>
          <w:rtl w:val="0"/>
        </w:rPr>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selection committee of chapter members and board members will select a recipient from among the nominees. The committee can elect to not present an award in any year if, in their judgment, a suitable candidate does not exist.  The award will be presented at the Puget Sound PRSA Chapter Annual Meeting.</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spacing w:before="10" w:line="280" w:lineRule="auto"/>
        <w:rPr>
          <w:b w:val="1"/>
        </w:rPr>
      </w:pPr>
      <w:r w:rsidDel="00000000" w:rsidR="00000000" w:rsidRPr="00000000">
        <w:rPr>
          <w:b w:val="1"/>
          <w:u w:val="single"/>
          <w:rtl w:val="0"/>
        </w:rPr>
        <w:t xml:space="preserve">Nominee Name</w:t>
      </w:r>
      <w:r w:rsidDel="00000000" w:rsidR="00000000" w:rsidRPr="00000000">
        <w:rPr>
          <w:b w:val="1"/>
          <w:rtl w:val="0"/>
        </w:rPr>
        <w:t xml:space="preserve">:</w:t>
        <w:tab/>
        <w:tab/>
        <w:tab/>
        <w:tab/>
        <w:tab/>
        <w:tab/>
        <w:t xml:space="preserve">Nominee Title &amp; Employer:</w:t>
      </w:r>
    </w:p>
    <w:p w:rsidR="00000000" w:rsidDel="00000000" w:rsidP="00000000" w:rsidRDefault="00000000" w:rsidRPr="00000000" w14:paraId="0000000F">
      <w:pPr>
        <w:spacing w:line="276" w:lineRule="auto"/>
        <w:ind w:right="7052"/>
        <w:rPr>
          <w:b w:val="1"/>
        </w:rPr>
      </w:pPr>
      <w:r w:rsidDel="00000000" w:rsidR="00000000" w:rsidRPr="00000000">
        <w:rPr>
          <w:b w:val="1"/>
          <w:rtl w:val="0"/>
        </w:rPr>
        <w:t xml:space="preserve">Address: </w:t>
      </w:r>
    </w:p>
    <w:p w:rsidR="00000000" w:rsidDel="00000000" w:rsidP="00000000" w:rsidRDefault="00000000" w:rsidRPr="00000000" w14:paraId="00000010">
      <w:pPr>
        <w:spacing w:line="276" w:lineRule="auto"/>
        <w:ind w:right="3870"/>
        <w:rPr>
          <w:b w:val="1"/>
        </w:rPr>
      </w:pPr>
      <w:r w:rsidDel="00000000" w:rsidR="00000000" w:rsidRPr="00000000">
        <w:rPr>
          <w:b w:val="1"/>
          <w:rtl w:val="0"/>
        </w:rPr>
        <w:t xml:space="preserve">Telephone: </w:t>
        <w:tab/>
        <w:tab/>
        <w:tab/>
        <w:tab/>
        <w:tab/>
        <w:tab/>
        <w:tab/>
        <w:t xml:space="preserve">Email:</w:t>
      </w:r>
    </w:p>
    <w:p w:rsidR="00000000" w:rsidDel="00000000" w:rsidP="00000000" w:rsidRDefault="00000000" w:rsidRPr="00000000" w14:paraId="00000011">
      <w:pPr>
        <w:spacing w:before="12" w:line="28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b w:val="1"/>
          <w:u w:val="single"/>
          <w:rtl w:val="0"/>
        </w:rPr>
        <w:t xml:space="preserve">Nomination Submission</w:t>
      </w:r>
      <w:r w:rsidDel="00000000" w:rsidR="00000000" w:rsidRPr="00000000">
        <w:rPr>
          <w:b w:val="1"/>
          <w:rtl w:val="0"/>
        </w:rPr>
        <w:t xml:space="preserve">:</w:t>
      </w:r>
      <w:r w:rsidDel="00000000" w:rsidR="00000000" w:rsidRPr="00000000">
        <w:rPr>
          <w:i w:val="1"/>
          <w:rtl w:val="0"/>
        </w:rPr>
        <w:t xml:space="preserve">  Please keep each response to 300 words or less.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1" w:lineRule="auto"/>
        <w:ind w:left="720" w:right="16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examples of the nominee’s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volunteer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involvement with local issues, causes and/or non-profit organizations during his or her career in public relations.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1" w:lineRule="auto"/>
        <w:ind w:right="168"/>
        <w:rPr>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1" w:lineRule="auto"/>
        <w:ind w:left="720" w:right="16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examples which illustrate the nominee’s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altruistic intent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not for any personal or professional benefits their contribution may render, e.g. their contribution is wholly for the benefit of the organization or issue.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6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comment on the length and amount of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ongoing involvement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 the nominee’s career (weekly, monthly, annually, etc.) to which they have contributed their expertise to issues, causes and/or non-profit organizations.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68"/>
        <w:rPr>
          <w:color w:val="00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6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describe specifically how the nominee’s contribution of public relations expertise has had 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demonstrated impact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 issues, causes or organizations served.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describe how the nominee's contributions have advanced an understanding of the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public relations profession and professional standards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while demonstrating value to the community.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264" w:lineRule="auto"/>
        <w:ind w:right="7052"/>
        <w:rPr>
          <w:b w:val="1"/>
        </w:rPr>
      </w:pPr>
      <w:r w:rsidDel="00000000" w:rsidR="00000000" w:rsidRPr="00000000">
        <w:rPr>
          <w:b w:val="1"/>
          <w:u w:val="single"/>
          <w:rtl w:val="0"/>
        </w:rPr>
        <w:t xml:space="preserve">Submitted by:</w:t>
      </w:r>
      <w:r w:rsidDel="00000000" w:rsidR="00000000" w:rsidRPr="00000000">
        <w:rPr>
          <w:b w:val="1"/>
          <w:rtl w:val="0"/>
        </w:rPr>
        <w:t xml:space="preserve"> </w:t>
      </w:r>
    </w:p>
    <w:p w:rsidR="00000000" w:rsidDel="00000000" w:rsidP="00000000" w:rsidRDefault="00000000" w:rsidRPr="00000000" w14:paraId="0000001E">
      <w:pPr>
        <w:spacing w:line="264" w:lineRule="auto"/>
        <w:ind w:right="450"/>
        <w:rPr/>
      </w:pPr>
      <w:bookmarkStart w:colFirst="0" w:colLast="0" w:name="_heading=h.30j0zll" w:id="1"/>
      <w:bookmarkEnd w:id="1"/>
      <w:r w:rsidDel="00000000" w:rsidR="00000000" w:rsidRPr="00000000">
        <w:rPr>
          <w:rtl w:val="0"/>
        </w:rPr>
        <w:t xml:space="preserve">Name: </w:t>
        <w:tab/>
        <w:tab/>
        <w:tab/>
        <w:tab/>
        <w:tab/>
        <w:tab/>
        <w:tab/>
        <w:t xml:space="preserve">Date:</w:t>
      </w:r>
    </w:p>
    <w:p w:rsidR="00000000" w:rsidDel="00000000" w:rsidP="00000000" w:rsidRDefault="00000000" w:rsidRPr="00000000" w14:paraId="0000001F">
      <w:pPr>
        <w:spacing w:line="264" w:lineRule="auto"/>
        <w:ind w:right="2160"/>
        <w:rPr/>
      </w:pPr>
      <w:r w:rsidDel="00000000" w:rsidR="00000000" w:rsidRPr="00000000">
        <w:rPr>
          <w:rtl w:val="0"/>
        </w:rPr>
        <w:t xml:space="preserve">Telephone: </w:t>
        <w:tab/>
        <w:tab/>
        <w:tab/>
        <w:tab/>
        <w:tab/>
        <w:tab/>
        <w:t xml:space="preserve">Email:</w:t>
      </w:r>
    </w:p>
    <w:p w:rsidR="00000000" w:rsidDel="00000000" w:rsidP="00000000" w:rsidRDefault="00000000" w:rsidRPr="00000000" w14:paraId="00000020">
      <w:pPr>
        <w:spacing w:line="264" w:lineRule="auto"/>
        <w:ind w:right="2160"/>
        <w:rPr/>
      </w:pPr>
      <w:r w:rsidDel="00000000" w:rsidR="00000000" w:rsidRPr="00000000">
        <w:rPr>
          <w:rtl w:val="0"/>
        </w:rPr>
        <w:t xml:space="preserve">Relationship to Nominee: </w:t>
      </w:r>
    </w:p>
    <w:p w:rsidR="00000000" w:rsidDel="00000000" w:rsidP="00000000" w:rsidRDefault="00000000" w:rsidRPr="00000000" w14:paraId="00000021">
      <w:pPr>
        <w:ind w:right="168"/>
        <w:rPr/>
      </w:pPr>
      <w:r w:rsidDel="00000000" w:rsidR="00000000" w:rsidRPr="00000000">
        <w:rPr>
          <w:rtl w:val="0"/>
        </w:rPr>
      </w:r>
    </w:p>
    <w:p w:rsidR="00000000" w:rsidDel="00000000" w:rsidP="00000000" w:rsidRDefault="00000000" w:rsidRPr="00000000" w14:paraId="00000022">
      <w:pPr>
        <w:ind w:right="168"/>
        <w:rPr/>
      </w:pPr>
      <w:r w:rsidDel="00000000" w:rsidR="00000000" w:rsidRPr="00000000">
        <w:rPr>
          <w:rtl w:val="0"/>
        </w:rPr>
        <w:t xml:space="preserve">Please send completed nomination to </w:t>
      </w:r>
      <w:r w:rsidDel="00000000" w:rsidR="00000000" w:rsidRPr="00000000">
        <w:rPr>
          <w:b w:val="1"/>
          <w:rtl w:val="0"/>
        </w:rPr>
        <w:t xml:space="preserve">Jillian Henze </w:t>
      </w:r>
      <w:r w:rsidDel="00000000" w:rsidR="00000000" w:rsidRPr="00000000">
        <w:rPr>
          <w:rtl w:val="0"/>
        </w:rPr>
        <w:t xml:space="preserve">at jillianhenze@gmail.com</w:t>
      </w:r>
      <w:r w:rsidDel="00000000" w:rsidR="00000000" w:rsidRPr="00000000">
        <w:rPr>
          <w:color w:val="ff0000"/>
          <w:rtl w:val="0"/>
        </w:rPr>
        <w:t xml:space="preserve"> </w:t>
      </w:r>
      <w:r w:rsidDel="00000000" w:rsidR="00000000" w:rsidRPr="00000000">
        <w:rPr>
          <w:color w:val="000000"/>
          <w:rtl w:val="0"/>
        </w:rPr>
        <w:t xml:space="preserve">with </w:t>
      </w:r>
      <w:r w:rsidDel="00000000" w:rsidR="00000000" w:rsidRPr="00000000">
        <w:rPr>
          <w:b w:val="1"/>
          <w:color w:val="000000"/>
          <w:rtl w:val="0"/>
        </w:rPr>
        <w:t xml:space="preserve">Hugh Smith Nomination</w:t>
      </w:r>
      <w:r w:rsidDel="00000000" w:rsidR="00000000" w:rsidRPr="00000000">
        <w:rPr>
          <w:color w:val="000000"/>
          <w:rtl w:val="0"/>
        </w:rPr>
        <w:t xml:space="preserve"> in the subject line.  Nominations </w:t>
      </w:r>
      <w:r w:rsidDel="00000000" w:rsidR="00000000" w:rsidRPr="00000000">
        <w:rPr>
          <w:color w:val="000000"/>
          <w:u w:val="single"/>
          <w:rtl w:val="0"/>
        </w:rPr>
        <w:t xml:space="preserve">must</w:t>
      </w:r>
      <w:r w:rsidDel="00000000" w:rsidR="00000000" w:rsidRPr="00000000">
        <w:rPr>
          <w:color w:val="000000"/>
          <w:rtl w:val="0"/>
        </w:rPr>
        <w:t xml:space="preserve"> be received by </w:t>
      </w:r>
      <w:r w:rsidDel="00000000" w:rsidR="00000000" w:rsidRPr="00000000">
        <w:rPr>
          <w:b w:val="1"/>
          <w:color w:val="000000"/>
          <w:rtl w:val="0"/>
        </w:rPr>
        <w:t xml:space="preserve">5:00 pm PST,</w:t>
      </w:r>
      <w:r w:rsidDel="00000000" w:rsidR="00000000" w:rsidRPr="00000000">
        <w:rPr>
          <w:b w:val="1"/>
          <w:rtl w:val="0"/>
        </w:rPr>
        <w:t xml:space="preserve"> Sept. 23, 2025</w:t>
      </w:r>
      <w:r w:rsidDel="00000000" w:rsidR="00000000" w:rsidRPr="00000000">
        <w:rPr>
          <w:color w:val="000000"/>
          <w:rtl w:val="0"/>
        </w:rPr>
        <w:t xml:space="preserv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2966"/>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900"/>
    </w:pPr>
    <w:rPr>
      <w:b w:val="1"/>
      <w:bCs w:val="1"/>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B61C86"/>
    <w:rPr>
      <w:color w:val="0000ff" w:themeColor="hyperlink"/>
      <w:u w:val="single"/>
    </w:rPr>
  </w:style>
  <w:style w:type="paragraph" w:styleId="Default" w:customStyle="1">
    <w:name w:val="Default"/>
    <w:rsid w:val="002C39B8"/>
    <w:pPr>
      <w:widowControl w:val="1"/>
      <w:autoSpaceDE w:val="0"/>
      <w:autoSpaceDN w:val="0"/>
      <w:adjustRightInd w:val="0"/>
    </w:pPr>
    <w:rPr>
      <w:rFonts w:ascii="Century" w:cs="Century" w:eastAsia="Times New Roman" w:hAnsi="Century"/>
      <w:color w:val="000000"/>
      <w:sz w:val="24"/>
      <w:szCs w:val="24"/>
    </w:rPr>
  </w:style>
  <w:style w:type="paragraph" w:styleId="BalloonText">
    <w:name w:val="Balloon Text"/>
    <w:basedOn w:val="Normal"/>
    <w:link w:val="BalloonTextChar"/>
    <w:uiPriority w:val="99"/>
    <w:semiHidden w:val="1"/>
    <w:unhideWhenUsed w:val="1"/>
    <w:rsid w:val="00A24ED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24ED4"/>
    <w:rPr>
      <w:rFonts w:ascii="Segoe UI" w:cs="Segoe UI" w:hAnsi="Segoe UI"/>
      <w:sz w:val="18"/>
      <w:szCs w:val="18"/>
    </w:rPr>
  </w:style>
  <w:style w:type="character" w:styleId="UnresolvedMention">
    <w:name w:val="Unresolved Mention"/>
    <w:basedOn w:val="DefaultParagraphFont"/>
    <w:uiPriority w:val="99"/>
    <w:semiHidden w:val="1"/>
    <w:unhideWhenUsed w:val="1"/>
    <w:rsid w:val="007C099A"/>
    <w:rPr>
      <w:color w:val="808080"/>
      <w:shd w:color="auto" w:fill="e6e6e6"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sapugetsound.org/Page.aspx?nid=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Kz4/PDhfFCEuANQrtANmaxShA==">CgMxLjAyCGguZ2pkZ3hzMgloLjMwajB6bGw4AHIhMXNYZUE5TXlkU0p6S1VZd3lYMDNpRlpBZnRoOUNKbjBu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2023-09-26T22:26:00Z</dcterms:created>
  <dc:creator>katherineb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LastSaved">
    <vt:filetime>2016-07-13T00:00:00Z</vt:filetime>
  </property>
  <property fmtid="{D5CDD505-2E9C-101B-9397-08002B2CF9AE}" pid="4" name="GrammarlyDocumentId">
    <vt:lpwstr>fd259a7093933eb1b754d7f245ee46f05726effe58a6ab2ba7d80c8254ed1ad2</vt:lpwstr>
  </property>
</Properties>
</file>